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B63A8" w14:textId="77777777" w:rsidR="00B64BC5" w:rsidRDefault="00B64BC5" w:rsidP="002A4CDB">
      <w:pPr>
        <w:jc w:val="center"/>
        <w:rPr>
          <w:rFonts w:ascii="Garamond" w:eastAsia="Times New Roman" w:hAnsi="Garamond" w:cs="Times New Roman"/>
          <w:sz w:val="32"/>
          <w:szCs w:val="32"/>
        </w:rPr>
      </w:pPr>
    </w:p>
    <w:p w14:paraId="5BE9118A" w14:textId="59E66474" w:rsidR="006A06EE" w:rsidRPr="00DE7D2B" w:rsidRDefault="00B64BC5" w:rsidP="002A4CDB">
      <w:pPr>
        <w:jc w:val="center"/>
        <w:rPr>
          <w:rFonts w:ascii="Garamond" w:eastAsia="Times New Roman" w:hAnsi="Garamond" w:cs="Times New Roman"/>
          <w:sz w:val="32"/>
          <w:szCs w:val="32"/>
        </w:rPr>
      </w:pPr>
      <w:r>
        <w:rPr>
          <w:rFonts w:ascii="Garamond" w:eastAsia="Times New Roman" w:hAnsi="Garamond" w:cs="Times New Roman"/>
          <w:sz w:val="32"/>
          <w:szCs w:val="32"/>
        </w:rPr>
        <w:t>How To Download &amp; Analyze Previous Years’ Method Test Prep Usage</w:t>
      </w:r>
    </w:p>
    <w:p w14:paraId="1752D1D2" w14:textId="77777777" w:rsidR="006A06EE" w:rsidRPr="0011689F" w:rsidRDefault="006A06EE">
      <w:pPr>
        <w:jc w:val="center"/>
        <w:rPr>
          <w:rFonts w:ascii="Garamond" w:eastAsia="Times New Roman" w:hAnsi="Garamond" w:cs="Times New Roman"/>
        </w:rPr>
      </w:pPr>
    </w:p>
    <w:p w14:paraId="5A2F5A48" w14:textId="1CAB8983" w:rsidR="0049420B" w:rsidRPr="00DE7D2B" w:rsidRDefault="0049420B" w:rsidP="0049420B">
      <w:pPr>
        <w:rPr>
          <w:rFonts w:ascii="Garamond" w:eastAsia="Times New Roman" w:hAnsi="Garamond" w:cs="Times New Roman"/>
          <w:b/>
          <w:sz w:val="24"/>
          <w:szCs w:val="24"/>
        </w:rPr>
      </w:pPr>
    </w:p>
    <w:tbl>
      <w:tblPr>
        <w:tblStyle w:val="TableGrid"/>
        <w:tblW w:w="1080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6401"/>
      </w:tblGrid>
      <w:tr w:rsidR="001F2040" w:rsidRPr="00DE7D2B" w14:paraId="5E41618F" w14:textId="77777777" w:rsidTr="0009764C">
        <w:trPr>
          <w:trHeight w:val="6588"/>
        </w:trPr>
        <w:tc>
          <w:tcPr>
            <w:tcW w:w="4408" w:type="dxa"/>
          </w:tcPr>
          <w:p w14:paraId="35235932" w14:textId="30F9F282" w:rsidR="00C81F90" w:rsidRDefault="001F2040" w:rsidP="001F2040">
            <w:pPr>
              <w:jc w:val="both"/>
              <w:rPr>
                <w:rFonts w:ascii="Garamond" w:hAnsi="Garamond"/>
                <w:color w:val="000000" w:themeColor="text1"/>
                <w:sz w:val="24"/>
                <w:szCs w:val="24"/>
              </w:rPr>
            </w:pPr>
            <w:r w:rsidRPr="001F2040">
              <w:rPr>
                <w:rFonts w:ascii="Garamond" w:hAnsi="Garamond"/>
                <w:color w:val="000000" w:themeColor="text1"/>
                <w:sz w:val="24"/>
                <w:szCs w:val="24"/>
              </w:rPr>
              <w:t xml:space="preserve">Method Test Prep stores </w:t>
            </w:r>
            <w:r w:rsidR="0009764C">
              <w:rPr>
                <w:rFonts w:ascii="Garamond" w:hAnsi="Garamond"/>
                <w:color w:val="000000" w:themeColor="text1"/>
                <w:sz w:val="24"/>
                <w:szCs w:val="24"/>
              </w:rPr>
              <w:t>historical usage</w:t>
            </w:r>
            <w:r w:rsidRPr="001F2040">
              <w:rPr>
                <w:rFonts w:ascii="Garamond" w:hAnsi="Garamond"/>
                <w:color w:val="000000" w:themeColor="text1"/>
                <w:sz w:val="24"/>
                <w:szCs w:val="24"/>
              </w:rPr>
              <w:t xml:space="preserve"> information for you to analyze. </w:t>
            </w:r>
            <w:r w:rsidR="00C81F90">
              <w:rPr>
                <w:rFonts w:ascii="Garamond" w:hAnsi="Garamond"/>
                <w:color w:val="000000" w:themeColor="text1"/>
                <w:sz w:val="24"/>
                <w:szCs w:val="24"/>
              </w:rPr>
              <w:t>It is a good practice to download the previous year’s usage information every summer after the Method Test Prep school year closes on July 15</w:t>
            </w:r>
            <w:r w:rsidR="00C81F90" w:rsidRPr="00C81F90">
              <w:rPr>
                <w:rFonts w:ascii="Garamond" w:hAnsi="Garamond"/>
                <w:color w:val="000000" w:themeColor="text1"/>
                <w:sz w:val="24"/>
                <w:szCs w:val="24"/>
                <w:vertAlign w:val="superscript"/>
              </w:rPr>
              <w:t>th</w:t>
            </w:r>
            <w:r w:rsidR="00C81F90">
              <w:rPr>
                <w:rFonts w:ascii="Garamond" w:hAnsi="Garamond"/>
                <w:color w:val="000000" w:themeColor="text1"/>
                <w:sz w:val="24"/>
                <w:szCs w:val="24"/>
              </w:rPr>
              <w:t>.  If you have not done this previously, all of your available data is waiting for you in the program.</w:t>
            </w:r>
          </w:p>
          <w:p w14:paraId="33D52FC0" w14:textId="1495BA62" w:rsidR="00C81F90" w:rsidRDefault="00C81F90" w:rsidP="001F2040">
            <w:pPr>
              <w:jc w:val="both"/>
              <w:rPr>
                <w:rFonts w:ascii="Garamond" w:hAnsi="Garamond"/>
                <w:color w:val="000000" w:themeColor="text1"/>
                <w:sz w:val="24"/>
                <w:szCs w:val="24"/>
              </w:rPr>
            </w:pPr>
          </w:p>
          <w:p w14:paraId="4F1C0F14" w14:textId="695AA714" w:rsidR="00C81F90" w:rsidRDefault="00C81F90" w:rsidP="001F2040">
            <w:pPr>
              <w:jc w:val="both"/>
              <w:rPr>
                <w:rFonts w:ascii="Garamond" w:hAnsi="Garamond"/>
                <w:color w:val="000000" w:themeColor="text1"/>
                <w:sz w:val="24"/>
                <w:szCs w:val="24"/>
              </w:rPr>
            </w:pPr>
            <w:r>
              <w:rPr>
                <w:rFonts w:ascii="Garamond" w:hAnsi="Garamond"/>
                <w:color w:val="000000" w:themeColor="text1"/>
                <w:sz w:val="24"/>
                <w:szCs w:val="24"/>
              </w:rPr>
              <w:t>As your school prepares to move to using our latest platform, Methodize, now would be a very good time to download your statistics from the Method Test Prep program.</w:t>
            </w:r>
          </w:p>
          <w:p w14:paraId="03A32F2A" w14:textId="77777777" w:rsidR="00C81F90" w:rsidRDefault="00C81F90" w:rsidP="001F2040">
            <w:pPr>
              <w:jc w:val="both"/>
              <w:rPr>
                <w:rFonts w:ascii="Garamond" w:hAnsi="Garamond"/>
                <w:color w:val="000000" w:themeColor="text1"/>
                <w:sz w:val="24"/>
                <w:szCs w:val="24"/>
              </w:rPr>
            </w:pPr>
          </w:p>
          <w:p w14:paraId="027BE17E" w14:textId="7B18DB54" w:rsidR="001F2040" w:rsidRPr="001F2040" w:rsidRDefault="001F2040" w:rsidP="001F2040">
            <w:pPr>
              <w:jc w:val="both"/>
              <w:rPr>
                <w:rFonts w:ascii="Garamond" w:hAnsi="Garamond"/>
                <w:color w:val="000000" w:themeColor="text1"/>
                <w:sz w:val="24"/>
                <w:szCs w:val="24"/>
              </w:rPr>
            </w:pPr>
            <w:r w:rsidRPr="001F2040">
              <w:rPr>
                <w:rFonts w:ascii="Garamond" w:hAnsi="Garamond"/>
                <w:color w:val="000000" w:themeColor="text1"/>
                <w:sz w:val="24"/>
                <w:szCs w:val="24"/>
              </w:rPr>
              <w:t>To access your school’s past data navigate to the gray menu on the left and mouse over Reports. A new window will appear and list your report options. Please click on the Downloadable Reports option.</w:t>
            </w:r>
          </w:p>
          <w:p w14:paraId="5EB7D386" w14:textId="378B9FBD" w:rsidR="0049420B" w:rsidRPr="00DE7D2B" w:rsidRDefault="0049420B" w:rsidP="004B7A86">
            <w:pPr>
              <w:jc w:val="both"/>
              <w:rPr>
                <w:rFonts w:ascii="Garamond" w:eastAsia="Times New Roman" w:hAnsi="Garamond" w:cs="Times New Roman"/>
                <w:sz w:val="24"/>
                <w:szCs w:val="24"/>
              </w:rPr>
            </w:pPr>
          </w:p>
        </w:tc>
        <w:tc>
          <w:tcPr>
            <w:tcW w:w="6401" w:type="dxa"/>
          </w:tcPr>
          <w:p w14:paraId="4D3AA7BA" w14:textId="16217467" w:rsidR="006F1DA0" w:rsidRPr="00DE7D2B" w:rsidRDefault="001F2040" w:rsidP="0009764C">
            <w:pPr>
              <w:jc w:val="center"/>
              <w:rPr>
                <w:rFonts w:ascii="Garamond" w:eastAsia="Times New Roman" w:hAnsi="Garamond" w:cs="Times New Roman"/>
                <w:b/>
                <w:sz w:val="24"/>
                <w:szCs w:val="24"/>
              </w:rPr>
            </w:pPr>
            <w:r>
              <w:rPr>
                <w:rFonts w:ascii="Garamond" w:eastAsia="Times New Roman" w:hAnsi="Garamond" w:cs="Times New Roman"/>
                <w:b/>
                <w:noProof/>
                <w:sz w:val="24"/>
                <w:szCs w:val="24"/>
              </w:rPr>
              <w:drawing>
                <wp:inline distT="0" distB="0" distL="0" distR="0" wp14:anchorId="4BD5FE74" wp14:editId="35214E84">
                  <wp:extent cx="2623624" cy="3931470"/>
                  <wp:effectExtent l="0" t="0" r="5715" b="571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4668" cy="4082883"/>
                          </a:xfrm>
                          <a:prstGeom prst="rect">
                            <a:avLst/>
                          </a:prstGeom>
                        </pic:spPr>
                      </pic:pic>
                    </a:graphicData>
                  </a:graphic>
                </wp:inline>
              </w:drawing>
            </w:r>
          </w:p>
        </w:tc>
      </w:tr>
      <w:tr w:rsidR="001F2040" w:rsidRPr="00DE7D2B" w14:paraId="12BC9B4D" w14:textId="77777777" w:rsidTr="006F1DA0">
        <w:trPr>
          <w:trHeight w:val="3375"/>
        </w:trPr>
        <w:tc>
          <w:tcPr>
            <w:tcW w:w="4408" w:type="dxa"/>
          </w:tcPr>
          <w:p w14:paraId="35CCC0C4" w14:textId="77777777" w:rsidR="001657A3" w:rsidRDefault="001657A3" w:rsidP="00B81E03">
            <w:pPr>
              <w:jc w:val="both"/>
              <w:rPr>
                <w:rFonts w:ascii="Garamond" w:eastAsia="Times New Roman" w:hAnsi="Garamond" w:cs="Times New Roman"/>
                <w:sz w:val="24"/>
                <w:szCs w:val="24"/>
              </w:rPr>
            </w:pPr>
          </w:p>
          <w:p w14:paraId="3E257067" w14:textId="4D74D2E7" w:rsidR="001F2040" w:rsidRPr="001F2040" w:rsidRDefault="006F1DA0" w:rsidP="001F2040">
            <w:pPr>
              <w:jc w:val="both"/>
              <w:rPr>
                <w:rFonts w:ascii="Garamond" w:eastAsia="Times New Roman" w:hAnsi="Garamond" w:cs="Times New Roman"/>
                <w:sz w:val="24"/>
                <w:szCs w:val="24"/>
              </w:rPr>
            </w:pPr>
            <w:r>
              <w:rPr>
                <w:rFonts w:ascii="Garamond" w:eastAsia="Times New Roman" w:hAnsi="Garamond" w:cs="Times New Roman"/>
                <w:sz w:val="24"/>
                <w:szCs w:val="24"/>
              </w:rPr>
              <w:t xml:space="preserve">To see your students’ usage data for a previous year, select the Student Data report in Step 1. Note that this report works best for completed years—while you CAN download this year’s report, it may not be perfectly exact (it updates every day at 2am). </w:t>
            </w:r>
          </w:p>
          <w:p w14:paraId="3D55F49D" w14:textId="77777777" w:rsidR="001F2040" w:rsidRPr="001F2040" w:rsidRDefault="001F2040" w:rsidP="001F2040">
            <w:pPr>
              <w:jc w:val="both"/>
              <w:rPr>
                <w:rFonts w:ascii="Garamond" w:eastAsia="Times New Roman" w:hAnsi="Garamond" w:cs="Times New Roman"/>
                <w:sz w:val="24"/>
                <w:szCs w:val="24"/>
              </w:rPr>
            </w:pPr>
          </w:p>
          <w:p w14:paraId="794ACD3D" w14:textId="77777777" w:rsidR="006F1DA0" w:rsidRDefault="001F2040" w:rsidP="001F2040">
            <w:pPr>
              <w:jc w:val="both"/>
              <w:rPr>
                <w:rFonts w:ascii="Garamond" w:eastAsia="Times New Roman" w:hAnsi="Garamond" w:cs="Times New Roman"/>
                <w:sz w:val="24"/>
                <w:szCs w:val="24"/>
              </w:rPr>
            </w:pPr>
            <w:r w:rsidRPr="001F2040">
              <w:rPr>
                <w:rFonts w:ascii="Garamond" w:eastAsia="Times New Roman" w:hAnsi="Garamond" w:cs="Times New Roman"/>
                <w:sz w:val="24"/>
                <w:szCs w:val="24"/>
              </w:rPr>
              <w:t xml:space="preserve">Once you’ve selected </w:t>
            </w:r>
            <w:r w:rsidR="006F1DA0">
              <w:rPr>
                <w:rFonts w:ascii="Garamond" w:eastAsia="Times New Roman" w:hAnsi="Garamond" w:cs="Times New Roman"/>
                <w:sz w:val="24"/>
                <w:szCs w:val="24"/>
              </w:rPr>
              <w:t>the</w:t>
            </w:r>
            <w:r w:rsidRPr="001F2040">
              <w:rPr>
                <w:rFonts w:ascii="Garamond" w:eastAsia="Times New Roman" w:hAnsi="Garamond" w:cs="Times New Roman"/>
                <w:sz w:val="24"/>
                <w:szCs w:val="24"/>
              </w:rPr>
              <w:t xml:space="preserve"> report, please move on to step two and select your time frame. (We recommend not going back before 2016, as that is when the current ACT and SAT modules went into effect.) </w:t>
            </w:r>
          </w:p>
          <w:p w14:paraId="20C8EA9B" w14:textId="77777777" w:rsidR="006F1DA0" w:rsidRDefault="006F1DA0" w:rsidP="001F2040">
            <w:pPr>
              <w:jc w:val="both"/>
              <w:rPr>
                <w:rFonts w:ascii="Garamond" w:eastAsia="Times New Roman" w:hAnsi="Garamond" w:cs="Times New Roman"/>
                <w:sz w:val="24"/>
                <w:szCs w:val="24"/>
              </w:rPr>
            </w:pPr>
          </w:p>
          <w:p w14:paraId="7C35F03C" w14:textId="45B08AC8" w:rsidR="008A3326" w:rsidRPr="00DE7D2B" w:rsidRDefault="001F2040" w:rsidP="001F2040">
            <w:pPr>
              <w:jc w:val="both"/>
              <w:rPr>
                <w:rFonts w:ascii="Garamond" w:eastAsia="Times New Roman" w:hAnsi="Garamond" w:cs="Times New Roman"/>
                <w:sz w:val="24"/>
                <w:szCs w:val="24"/>
              </w:rPr>
            </w:pPr>
            <w:r w:rsidRPr="001F2040">
              <w:rPr>
                <w:rFonts w:ascii="Garamond" w:eastAsia="Times New Roman" w:hAnsi="Garamond" w:cs="Times New Roman"/>
                <w:sz w:val="24"/>
                <w:szCs w:val="24"/>
              </w:rPr>
              <w:t>Once you’ve chosen your report and set a time frame, please hit search. Your school report will appear directly below the step one and two menu, and you will have the option to download the Excel file.</w:t>
            </w:r>
          </w:p>
          <w:p w14:paraId="4ED317D7" w14:textId="02B9A88E" w:rsidR="008A3326" w:rsidRPr="00DE7D2B" w:rsidRDefault="008A3326" w:rsidP="001657A3">
            <w:pPr>
              <w:jc w:val="both"/>
              <w:rPr>
                <w:rFonts w:ascii="Garamond" w:eastAsia="Times New Roman" w:hAnsi="Garamond" w:cs="Times New Roman"/>
                <w:sz w:val="24"/>
                <w:szCs w:val="24"/>
              </w:rPr>
            </w:pPr>
          </w:p>
        </w:tc>
        <w:tc>
          <w:tcPr>
            <w:tcW w:w="6401" w:type="dxa"/>
          </w:tcPr>
          <w:p w14:paraId="1FC22056" w14:textId="77777777" w:rsidR="006F1DA0" w:rsidRDefault="006F1DA0" w:rsidP="001657A3">
            <w:pPr>
              <w:jc w:val="right"/>
              <w:rPr>
                <w:rFonts w:ascii="Garamond" w:eastAsia="Times New Roman" w:hAnsi="Garamond" w:cs="Times New Roman"/>
                <w:b/>
                <w:sz w:val="24"/>
                <w:szCs w:val="24"/>
              </w:rPr>
            </w:pPr>
          </w:p>
          <w:p w14:paraId="62E529F1" w14:textId="77777777" w:rsidR="006F1DA0" w:rsidRDefault="006F1DA0" w:rsidP="001657A3">
            <w:pPr>
              <w:jc w:val="right"/>
              <w:rPr>
                <w:rFonts w:ascii="Garamond" w:eastAsia="Times New Roman" w:hAnsi="Garamond" w:cs="Times New Roman"/>
                <w:b/>
                <w:sz w:val="24"/>
                <w:szCs w:val="24"/>
              </w:rPr>
            </w:pPr>
          </w:p>
          <w:p w14:paraId="301493B9" w14:textId="77777777" w:rsidR="006F1DA0" w:rsidRDefault="006F1DA0" w:rsidP="001657A3">
            <w:pPr>
              <w:jc w:val="right"/>
              <w:rPr>
                <w:rFonts w:ascii="Garamond" w:eastAsia="Times New Roman" w:hAnsi="Garamond" w:cs="Times New Roman"/>
                <w:b/>
                <w:sz w:val="24"/>
                <w:szCs w:val="24"/>
              </w:rPr>
            </w:pPr>
          </w:p>
          <w:p w14:paraId="17A66593" w14:textId="77777777" w:rsidR="006F1DA0" w:rsidRDefault="006F1DA0" w:rsidP="001657A3">
            <w:pPr>
              <w:jc w:val="right"/>
              <w:rPr>
                <w:rFonts w:ascii="Garamond" w:eastAsia="Times New Roman" w:hAnsi="Garamond" w:cs="Times New Roman"/>
                <w:b/>
                <w:sz w:val="24"/>
                <w:szCs w:val="24"/>
              </w:rPr>
            </w:pPr>
          </w:p>
          <w:p w14:paraId="13468081" w14:textId="65937D8F" w:rsidR="0049420B" w:rsidRPr="00DE7D2B" w:rsidRDefault="006F1DA0" w:rsidP="001657A3">
            <w:pPr>
              <w:jc w:val="right"/>
              <w:rPr>
                <w:rFonts w:ascii="Garamond" w:eastAsia="Times New Roman" w:hAnsi="Garamond" w:cs="Times New Roman"/>
                <w:b/>
                <w:sz w:val="24"/>
                <w:szCs w:val="24"/>
              </w:rPr>
            </w:pPr>
            <w:r>
              <w:rPr>
                <w:rFonts w:ascii="Garamond" w:eastAsia="Times New Roman" w:hAnsi="Garamond" w:cs="Times New Roman"/>
                <w:b/>
                <w:noProof/>
                <w:sz w:val="24"/>
                <w:szCs w:val="24"/>
              </w:rPr>
              <w:drawing>
                <wp:inline distT="0" distB="0" distL="0" distR="0" wp14:anchorId="6644C9E3" wp14:editId="1EFBF27E">
                  <wp:extent cx="3781303" cy="1709224"/>
                  <wp:effectExtent l="0" t="0" r="3810" b="5715"/>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4911" cy="1792218"/>
                          </a:xfrm>
                          <a:prstGeom prst="rect">
                            <a:avLst/>
                          </a:prstGeom>
                        </pic:spPr>
                      </pic:pic>
                    </a:graphicData>
                  </a:graphic>
                </wp:inline>
              </w:drawing>
            </w:r>
            <w:r w:rsidR="0049420B" w:rsidRPr="00DE7D2B">
              <w:rPr>
                <w:rFonts w:ascii="Garamond" w:eastAsia="Times New Roman" w:hAnsi="Garamond" w:cs="Times New Roman"/>
                <w:b/>
                <w:sz w:val="24"/>
                <w:szCs w:val="24"/>
              </w:rPr>
              <w:t xml:space="preserve"> </w:t>
            </w:r>
          </w:p>
        </w:tc>
      </w:tr>
      <w:tr w:rsidR="001F2040" w:rsidRPr="00DE7D2B" w14:paraId="446B14DD" w14:textId="77777777" w:rsidTr="0009764C">
        <w:trPr>
          <w:trHeight w:val="540"/>
        </w:trPr>
        <w:tc>
          <w:tcPr>
            <w:tcW w:w="4408" w:type="dxa"/>
          </w:tcPr>
          <w:p w14:paraId="5C7BE4BC" w14:textId="4A0E0789" w:rsidR="001F2040" w:rsidRDefault="001F2040" w:rsidP="00B81E03">
            <w:pPr>
              <w:jc w:val="both"/>
              <w:rPr>
                <w:rFonts w:ascii="Garamond" w:eastAsia="Times New Roman" w:hAnsi="Garamond" w:cs="Times New Roman"/>
                <w:sz w:val="24"/>
                <w:szCs w:val="24"/>
              </w:rPr>
            </w:pPr>
          </w:p>
        </w:tc>
        <w:tc>
          <w:tcPr>
            <w:tcW w:w="6401" w:type="dxa"/>
          </w:tcPr>
          <w:p w14:paraId="1802F483" w14:textId="77777777" w:rsidR="001F2040" w:rsidRDefault="001F2040" w:rsidP="001657A3">
            <w:pPr>
              <w:jc w:val="right"/>
              <w:rPr>
                <w:rFonts w:ascii="Garamond" w:eastAsia="Times New Roman" w:hAnsi="Garamond" w:cs="Times New Roman"/>
                <w:b/>
                <w:noProof/>
                <w:sz w:val="24"/>
                <w:szCs w:val="24"/>
              </w:rPr>
            </w:pPr>
          </w:p>
        </w:tc>
      </w:tr>
      <w:tr w:rsidR="001F2040" w:rsidRPr="00DE7D2B" w14:paraId="082F74D5" w14:textId="77777777" w:rsidTr="00C81F90">
        <w:trPr>
          <w:trHeight w:val="4140"/>
        </w:trPr>
        <w:tc>
          <w:tcPr>
            <w:tcW w:w="4408" w:type="dxa"/>
          </w:tcPr>
          <w:p w14:paraId="3BDCFA02" w14:textId="77777777" w:rsidR="006F1DA0" w:rsidRDefault="006F1DA0" w:rsidP="00B81E03">
            <w:pPr>
              <w:jc w:val="both"/>
              <w:rPr>
                <w:rFonts w:ascii="Garamond" w:eastAsia="Times New Roman" w:hAnsi="Garamond" w:cs="Times New Roman"/>
                <w:sz w:val="24"/>
                <w:szCs w:val="24"/>
              </w:rPr>
            </w:pPr>
          </w:p>
          <w:p w14:paraId="5D1A1246" w14:textId="38B84EC3" w:rsidR="006F1DA0" w:rsidRDefault="006F1DA0" w:rsidP="00B81E03">
            <w:pPr>
              <w:jc w:val="both"/>
              <w:rPr>
                <w:rFonts w:ascii="Garamond" w:eastAsia="Times New Roman" w:hAnsi="Garamond" w:cs="Times New Roman"/>
                <w:sz w:val="24"/>
                <w:szCs w:val="24"/>
              </w:rPr>
            </w:pPr>
            <w:r w:rsidRPr="006F1DA0">
              <w:rPr>
                <w:rFonts w:ascii="Garamond" w:eastAsia="Times New Roman" w:hAnsi="Garamond" w:cs="Times New Roman"/>
                <w:sz w:val="24"/>
                <w:szCs w:val="24"/>
              </w:rPr>
              <w:t>When downloading the file, be aware that the file extension will actually be a .CSV and not an .</w:t>
            </w:r>
            <w:r w:rsidR="009A1FB1">
              <w:rPr>
                <w:rFonts w:ascii="Garamond" w:eastAsia="Times New Roman" w:hAnsi="Garamond" w:cs="Times New Roman"/>
                <w:sz w:val="24"/>
                <w:szCs w:val="24"/>
              </w:rPr>
              <w:t>XLS</w:t>
            </w:r>
            <w:r w:rsidRPr="006F1DA0">
              <w:rPr>
                <w:rFonts w:ascii="Garamond" w:eastAsia="Times New Roman" w:hAnsi="Garamond" w:cs="Times New Roman"/>
                <w:sz w:val="24"/>
                <w:szCs w:val="24"/>
              </w:rPr>
              <w:t xml:space="preserve"> - your computer may give you a warning before opening your downloaded report, please ignore this and continue to open your document. </w:t>
            </w:r>
          </w:p>
          <w:p w14:paraId="35318CB5" w14:textId="77777777" w:rsidR="006F1DA0" w:rsidRDefault="006F1DA0" w:rsidP="00B81E03">
            <w:pPr>
              <w:jc w:val="both"/>
              <w:rPr>
                <w:rFonts w:ascii="Garamond" w:eastAsia="Times New Roman" w:hAnsi="Garamond" w:cs="Times New Roman"/>
                <w:sz w:val="24"/>
                <w:szCs w:val="24"/>
              </w:rPr>
            </w:pPr>
          </w:p>
          <w:p w14:paraId="31ABB35E" w14:textId="77777777" w:rsidR="006F1DA0" w:rsidRDefault="006F1DA0" w:rsidP="00B81E03">
            <w:pPr>
              <w:jc w:val="both"/>
              <w:rPr>
                <w:rFonts w:ascii="Garamond" w:eastAsia="Times New Roman" w:hAnsi="Garamond" w:cs="Times New Roman"/>
                <w:sz w:val="24"/>
                <w:szCs w:val="24"/>
              </w:rPr>
            </w:pPr>
          </w:p>
          <w:p w14:paraId="44496FA0" w14:textId="77777777" w:rsidR="006F1DA0" w:rsidRDefault="006F1DA0" w:rsidP="00B81E03">
            <w:pPr>
              <w:jc w:val="both"/>
              <w:rPr>
                <w:rFonts w:ascii="Garamond" w:eastAsia="Times New Roman" w:hAnsi="Garamond" w:cs="Times New Roman"/>
                <w:sz w:val="24"/>
                <w:szCs w:val="24"/>
              </w:rPr>
            </w:pPr>
          </w:p>
          <w:p w14:paraId="12DED628" w14:textId="77777777" w:rsidR="006F1DA0" w:rsidRDefault="006F1DA0" w:rsidP="00B81E03">
            <w:pPr>
              <w:jc w:val="both"/>
              <w:rPr>
                <w:rFonts w:ascii="Garamond" w:eastAsia="Times New Roman" w:hAnsi="Garamond" w:cs="Times New Roman"/>
                <w:sz w:val="24"/>
                <w:szCs w:val="24"/>
              </w:rPr>
            </w:pPr>
          </w:p>
          <w:p w14:paraId="1AB03E6A" w14:textId="50B23069" w:rsidR="001657A3" w:rsidRPr="00DE7D2B" w:rsidRDefault="001657A3" w:rsidP="00B81E03">
            <w:pPr>
              <w:jc w:val="both"/>
              <w:rPr>
                <w:rFonts w:ascii="Garamond" w:eastAsia="Times New Roman" w:hAnsi="Garamond" w:cs="Times New Roman"/>
                <w:sz w:val="24"/>
                <w:szCs w:val="24"/>
              </w:rPr>
            </w:pPr>
          </w:p>
        </w:tc>
        <w:tc>
          <w:tcPr>
            <w:tcW w:w="6401" w:type="dxa"/>
          </w:tcPr>
          <w:p w14:paraId="2771505B" w14:textId="77777777" w:rsidR="00C81F90" w:rsidRDefault="00C81F90" w:rsidP="006F1DA0">
            <w:pPr>
              <w:jc w:val="center"/>
              <w:rPr>
                <w:noProof/>
                <w:lang w:val="en-US"/>
              </w:rPr>
            </w:pPr>
          </w:p>
          <w:p w14:paraId="1105E8B6" w14:textId="6C3424B6" w:rsidR="001657A3" w:rsidRDefault="006F1DA0" w:rsidP="006F1DA0">
            <w:pPr>
              <w:jc w:val="center"/>
              <w:rPr>
                <w:noProof/>
                <w:lang w:val="en-US"/>
              </w:rPr>
            </w:pPr>
            <w:r>
              <w:rPr>
                <w:noProof/>
                <w:lang w:val="en-US"/>
              </w:rPr>
              <w:drawing>
                <wp:inline distT="0" distB="0" distL="0" distR="0" wp14:anchorId="78FD0FA6" wp14:editId="24F76C7B">
                  <wp:extent cx="1736721" cy="1853418"/>
                  <wp:effectExtent l="0" t="0" r="3810" b="127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386" cy="1866934"/>
                          </a:xfrm>
                          <a:prstGeom prst="rect">
                            <a:avLst/>
                          </a:prstGeom>
                        </pic:spPr>
                      </pic:pic>
                    </a:graphicData>
                  </a:graphic>
                </wp:inline>
              </w:drawing>
            </w:r>
          </w:p>
          <w:p w14:paraId="38ACDFD9" w14:textId="77777777" w:rsidR="006F1DA0" w:rsidRDefault="006F1DA0" w:rsidP="006F1DA0">
            <w:pPr>
              <w:jc w:val="center"/>
              <w:rPr>
                <w:noProof/>
                <w:lang w:val="en-US"/>
              </w:rPr>
            </w:pPr>
          </w:p>
          <w:p w14:paraId="397223F5" w14:textId="77777777" w:rsidR="006F1DA0" w:rsidRDefault="006F1DA0" w:rsidP="006F1DA0">
            <w:pPr>
              <w:jc w:val="center"/>
              <w:rPr>
                <w:noProof/>
                <w:lang w:val="en-US"/>
              </w:rPr>
            </w:pPr>
          </w:p>
          <w:p w14:paraId="514B2EED" w14:textId="77777777" w:rsidR="006F1DA0" w:rsidRDefault="006F1DA0" w:rsidP="006F1DA0">
            <w:pPr>
              <w:jc w:val="center"/>
              <w:rPr>
                <w:noProof/>
                <w:lang w:val="en-US"/>
              </w:rPr>
            </w:pPr>
          </w:p>
          <w:p w14:paraId="530053AA" w14:textId="77777777" w:rsidR="006F1DA0" w:rsidRDefault="006F1DA0" w:rsidP="006F1DA0">
            <w:pPr>
              <w:jc w:val="center"/>
              <w:rPr>
                <w:noProof/>
                <w:lang w:val="en-US"/>
              </w:rPr>
            </w:pPr>
          </w:p>
          <w:p w14:paraId="765724E6" w14:textId="4C542445" w:rsidR="006F1DA0" w:rsidRDefault="006F1DA0" w:rsidP="006F1DA0">
            <w:pPr>
              <w:jc w:val="center"/>
              <w:rPr>
                <w:noProof/>
                <w:lang w:val="en-US"/>
              </w:rPr>
            </w:pPr>
          </w:p>
        </w:tc>
      </w:tr>
    </w:tbl>
    <w:p w14:paraId="5EF7FAAB" w14:textId="56493FED" w:rsidR="006F1DA0" w:rsidRDefault="006F1DA0" w:rsidP="006F1DA0">
      <w:pPr>
        <w:jc w:val="both"/>
        <w:rPr>
          <w:rFonts w:ascii="Garamond" w:eastAsia="Times New Roman" w:hAnsi="Garamond" w:cs="Times New Roman"/>
          <w:sz w:val="24"/>
          <w:szCs w:val="24"/>
        </w:rPr>
      </w:pPr>
      <w:r>
        <w:rPr>
          <w:rFonts w:ascii="Garamond" w:eastAsia="Times New Roman" w:hAnsi="Garamond" w:cs="Times New Roman"/>
          <w:sz w:val="24"/>
          <w:szCs w:val="24"/>
        </w:rPr>
        <w:t>The downloaded report will let you see the following statistics</w:t>
      </w:r>
      <w:r>
        <w:rPr>
          <w:rFonts w:ascii="Garamond" w:eastAsia="Times New Roman" w:hAnsi="Garamond" w:cs="Times New Roman"/>
          <w:sz w:val="24"/>
          <w:szCs w:val="24"/>
        </w:rPr>
        <w:t xml:space="preserve">: </w:t>
      </w:r>
    </w:p>
    <w:p w14:paraId="53264C40" w14:textId="7F481554" w:rsidR="006F1DA0" w:rsidRDefault="006F1DA0" w:rsidP="006F1DA0">
      <w:pPr>
        <w:jc w:val="both"/>
        <w:rPr>
          <w:rFonts w:ascii="Garamond" w:eastAsia="Times New Roman" w:hAnsi="Garamond" w:cs="Times New Roman"/>
          <w:sz w:val="24"/>
          <w:szCs w:val="24"/>
        </w:rPr>
      </w:pPr>
    </w:p>
    <w:p w14:paraId="0B672ECE" w14:textId="1CA27D24" w:rsidR="006F1DA0" w:rsidRDefault="006F1DA0" w:rsidP="006F1DA0">
      <w:pPr>
        <w:pStyle w:val="ListParagraph"/>
        <w:numPr>
          <w:ilvl w:val="0"/>
          <w:numId w:val="1"/>
        </w:numPr>
        <w:jc w:val="both"/>
        <w:rPr>
          <w:rFonts w:ascii="Garamond" w:eastAsia="Times New Roman" w:hAnsi="Garamond" w:cs="Times New Roman"/>
          <w:sz w:val="24"/>
          <w:szCs w:val="24"/>
        </w:rPr>
      </w:pPr>
      <w:r>
        <w:rPr>
          <w:rFonts w:ascii="Garamond" w:eastAsia="Times New Roman" w:hAnsi="Garamond" w:cs="Times New Roman"/>
          <w:sz w:val="24"/>
          <w:szCs w:val="24"/>
        </w:rPr>
        <w:t>Total logins</w:t>
      </w:r>
    </w:p>
    <w:p w14:paraId="20A793B0" w14:textId="742ADDBD" w:rsidR="006F1DA0" w:rsidRDefault="006F1DA0" w:rsidP="006F1DA0">
      <w:pPr>
        <w:pStyle w:val="ListParagraph"/>
        <w:numPr>
          <w:ilvl w:val="0"/>
          <w:numId w:val="1"/>
        </w:numPr>
        <w:jc w:val="both"/>
        <w:rPr>
          <w:rFonts w:ascii="Garamond" w:eastAsia="Times New Roman" w:hAnsi="Garamond" w:cs="Times New Roman"/>
          <w:sz w:val="24"/>
          <w:szCs w:val="24"/>
        </w:rPr>
      </w:pPr>
      <w:r>
        <w:rPr>
          <w:rFonts w:ascii="Garamond" w:eastAsia="Times New Roman" w:hAnsi="Garamond" w:cs="Times New Roman"/>
          <w:sz w:val="24"/>
          <w:szCs w:val="24"/>
        </w:rPr>
        <w:t>Last login</w:t>
      </w:r>
    </w:p>
    <w:p w14:paraId="2B8997AB" w14:textId="2127A7D3" w:rsidR="006F1DA0" w:rsidRDefault="006F1DA0" w:rsidP="006F1DA0">
      <w:pPr>
        <w:pStyle w:val="ListParagraph"/>
        <w:numPr>
          <w:ilvl w:val="0"/>
          <w:numId w:val="1"/>
        </w:numPr>
        <w:jc w:val="both"/>
        <w:rPr>
          <w:rFonts w:ascii="Garamond" w:eastAsia="Times New Roman" w:hAnsi="Garamond" w:cs="Times New Roman"/>
          <w:sz w:val="24"/>
          <w:szCs w:val="24"/>
        </w:rPr>
      </w:pPr>
      <w:r>
        <w:rPr>
          <w:rFonts w:ascii="Garamond" w:eastAsia="Times New Roman" w:hAnsi="Garamond" w:cs="Times New Roman"/>
          <w:sz w:val="24"/>
          <w:szCs w:val="24"/>
        </w:rPr>
        <w:t>Total questions answered</w:t>
      </w:r>
    </w:p>
    <w:p w14:paraId="095DFAF5" w14:textId="38C25DCE" w:rsidR="006F1DA0" w:rsidRDefault="006F1DA0" w:rsidP="006F1DA0">
      <w:pPr>
        <w:pStyle w:val="ListParagraph"/>
        <w:numPr>
          <w:ilvl w:val="0"/>
          <w:numId w:val="1"/>
        </w:numPr>
        <w:jc w:val="both"/>
        <w:rPr>
          <w:rFonts w:ascii="Garamond" w:eastAsia="Times New Roman" w:hAnsi="Garamond" w:cs="Times New Roman"/>
          <w:sz w:val="24"/>
          <w:szCs w:val="24"/>
        </w:rPr>
      </w:pPr>
      <w:r>
        <w:rPr>
          <w:rFonts w:ascii="Garamond" w:eastAsia="Times New Roman" w:hAnsi="Garamond" w:cs="Times New Roman"/>
          <w:sz w:val="24"/>
          <w:szCs w:val="24"/>
        </w:rPr>
        <w:t>% answered correctly/% answered incorrectly</w:t>
      </w:r>
    </w:p>
    <w:p w14:paraId="3ED4837C" w14:textId="10916747" w:rsidR="006F1DA0" w:rsidRDefault="006F1DA0" w:rsidP="006F1DA0">
      <w:pPr>
        <w:pStyle w:val="ListParagraph"/>
        <w:numPr>
          <w:ilvl w:val="0"/>
          <w:numId w:val="1"/>
        </w:numPr>
        <w:jc w:val="both"/>
        <w:rPr>
          <w:rFonts w:ascii="Garamond" w:eastAsia="Times New Roman" w:hAnsi="Garamond" w:cs="Times New Roman"/>
          <w:sz w:val="24"/>
          <w:szCs w:val="24"/>
        </w:rPr>
      </w:pPr>
      <w:r>
        <w:rPr>
          <w:rFonts w:ascii="Garamond" w:eastAsia="Times New Roman" w:hAnsi="Garamond" w:cs="Times New Roman"/>
          <w:sz w:val="24"/>
          <w:szCs w:val="24"/>
        </w:rPr>
        <w:t>Number of vocabulary words mastered</w:t>
      </w:r>
    </w:p>
    <w:p w14:paraId="3533B84E" w14:textId="1443B770" w:rsidR="006F1DA0" w:rsidRDefault="006F1DA0" w:rsidP="006F1DA0">
      <w:pPr>
        <w:pStyle w:val="ListParagraph"/>
        <w:numPr>
          <w:ilvl w:val="0"/>
          <w:numId w:val="1"/>
        </w:numPr>
        <w:jc w:val="both"/>
        <w:rPr>
          <w:rFonts w:ascii="Garamond" w:eastAsia="Times New Roman" w:hAnsi="Garamond" w:cs="Times New Roman"/>
          <w:sz w:val="24"/>
          <w:szCs w:val="24"/>
        </w:rPr>
      </w:pPr>
      <w:r>
        <w:rPr>
          <w:rFonts w:ascii="Garamond" w:eastAsia="Times New Roman" w:hAnsi="Garamond" w:cs="Times New Roman"/>
          <w:sz w:val="24"/>
          <w:szCs w:val="24"/>
        </w:rPr>
        <w:t>% complete</w:t>
      </w:r>
    </w:p>
    <w:p w14:paraId="04E10A6C" w14:textId="5F44330B" w:rsidR="006F1DA0" w:rsidRDefault="006F1DA0" w:rsidP="006F1DA0">
      <w:pPr>
        <w:jc w:val="both"/>
        <w:rPr>
          <w:rFonts w:ascii="Garamond" w:eastAsia="Times New Roman" w:hAnsi="Garamond" w:cs="Times New Roman"/>
          <w:sz w:val="24"/>
          <w:szCs w:val="24"/>
        </w:rPr>
      </w:pPr>
    </w:p>
    <w:p w14:paraId="5667033D" w14:textId="239AD5D7" w:rsidR="006F1DA0" w:rsidRDefault="006F1DA0" w:rsidP="006F1DA0">
      <w:pPr>
        <w:jc w:val="both"/>
        <w:rPr>
          <w:rFonts w:ascii="Garamond" w:eastAsia="Times New Roman" w:hAnsi="Garamond" w:cs="Times New Roman"/>
          <w:sz w:val="24"/>
          <w:szCs w:val="24"/>
        </w:rPr>
      </w:pPr>
      <w:r>
        <w:rPr>
          <w:rFonts w:ascii="Garamond" w:eastAsia="Times New Roman" w:hAnsi="Garamond" w:cs="Times New Roman"/>
          <w:sz w:val="24"/>
          <w:szCs w:val="24"/>
        </w:rPr>
        <w:t xml:space="preserve">If you download multiple years of data, we suggest that you make each year a separate sheet in a workbook in your spreadsheet program of choice. Using simple formulae to sum the </w:t>
      </w:r>
      <w:r w:rsidR="00C81F90">
        <w:rPr>
          <w:rFonts w:ascii="Garamond" w:eastAsia="Times New Roman" w:hAnsi="Garamond" w:cs="Times New Roman"/>
          <w:sz w:val="24"/>
          <w:szCs w:val="24"/>
        </w:rPr>
        <w:t>logins, questions answered, etc., will make it easy to compare year over year stats. Here is a glance at how the sheet might look after adding formulae (note that I have deleted some of the columns for this illustration):</w:t>
      </w:r>
    </w:p>
    <w:p w14:paraId="060A64B6" w14:textId="57C65828" w:rsidR="00C81F90" w:rsidRDefault="00C81F90" w:rsidP="006F1DA0">
      <w:pPr>
        <w:jc w:val="both"/>
        <w:rPr>
          <w:rFonts w:ascii="Garamond" w:eastAsia="Times New Roman" w:hAnsi="Garamond" w:cs="Times New Roman"/>
          <w:sz w:val="24"/>
          <w:szCs w:val="24"/>
        </w:rPr>
      </w:pPr>
    </w:p>
    <w:p w14:paraId="6F30DFA7" w14:textId="531D1850" w:rsidR="00C81F90" w:rsidRPr="006F1DA0" w:rsidRDefault="00C81F90" w:rsidP="006F1DA0">
      <w:pPr>
        <w:jc w:val="both"/>
        <w:rPr>
          <w:rFonts w:ascii="Garamond" w:eastAsia="Times New Roman" w:hAnsi="Garamond" w:cs="Times New Roman"/>
          <w:sz w:val="24"/>
          <w:szCs w:val="24"/>
        </w:rPr>
      </w:pPr>
      <w:r>
        <w:rPr>
          <w:rFonts w:ascii="Garamond" w:eastAsia="Times New Roman" w:hAnsi="Garamond" w:cs="Times New Roman"/>
          <w:noProof/>
          <w:sz w:val="24"/>
          <w:szCs w:val="24"/>
        </w:rPr>
        <w:drawing>
          <wp:inline distT="0" distB="0" distL="0" distR="0" wp14:anchorId="1E3A925A" wp14:editId="06E89D44">
            <wp:extent cx="6858000" cy="2002155"/>
            <wp:effectExtent l="0" t="0" r="0" b="4445"/>
            <wp:docPr id="8" name="Picture 8" descr="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 Exce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2002155"/>
                    </a:xfrm>
                    <a:prstGeom prst="rect">
                      <a:avLst/>
                    </a:prstGeom>
                  </pic:spPr>
                </pic:pic>
              </a:graphicData>
            </a:graphic>
          </wp:inline>
        </w:drawing>
      </w:r>
    </w:p>
    <w:p w14:paraId="26E39C70" w14:textId="77777777" w:rsidR="006F1DA0" w:rsidRDefault="006F1DA0" w:rsidP="006F1DA0">
      <w:pPr>
        <w:jc w:val="both"/>
        <w:rPr>
          <w:rFonts w:ascii="Garamond" w:eastAsia="Times New Roman" w:hAnsi="Garamond" w:cs="Times New Roman"/>
          <w:sz w:val="24"/>
          <w:szCs w:val="24"/>
        </w:rPr>
      </w:pPr>
    </w:p>
    <w:p w14:paraId="55F71E69" w14:textId="4F09FFE6" w:rsidR="006A06EE" w:rsidRPr="0011689F" w:rsidRDefault="006F1DA0" w:rsidP="006F1DA0">
      <w:pPr>
        <w:rPr>
          <w:rFonts w:ascii="Garamond" w:eastAsia="Times New Roman" w:hAnsi="Garamond" w:cs="Times New Roman"/>
        </w:rPr>
      </w:pPr>
      <w:r w:rsidRPr="006F1DA0">
        <w:rPr>
          <w:rFonts w:ascii="Garamond" w:eastAsia="Times New Roman" w:hAnsi="Garamond" w:cs="Times New Roman"/>
          <w:sz w:val="24"/>
          <w:szCs w:val="24"/>
        </w:rPr>
        <w:t xml:space="preserve">Should you need any other assistance, please contact </w:t>
      </w:r>
      <w:hyperlink r:id="rId11" w:history="1">
        <w:r w:rsidRPr="00C81F90">
          <w:rPr>
            <w:rStyle w:val="Hyperlink"/>
            <w:rFonts w:ascii="Garamond" w:eastAsia="Times New Roman" w:hAnsi="Garamond" w:cs="Times New Roman"/>
            <w:sz w:val="24"/>
            <w:szCs w:val="24"/>
          </w:rPr>
          <w:t>support@methodlearning.com</w:t>
        </w:r>
      </w:hyperlink>
      <w:r w:rsidRPr="006F1DA0">
        <w:rPr>
          <w:rFonts w:ascii="Garamond" w:eastAsia="Times New Roman" w:hAnsi="Garamond" w:cs="Times New Roman"/>
          <w:sz w:val="24"/>
          <w:szCs w:val="24"/>
        </w:rPr>
        <w:t xml:space="preserve"> and we will be happy to assist you.</w:t>
      </w:r>
    </w:p>
    <w:sectPr w:rsidR="006A06EE" w:rsidRPr="0011689F" w:rsidSect="0098500B">
      <w:headerReference w:type="default" r:id="rId12"/>
      <w:pgSz w:w="12240" w:h="15840"/>
      <w:pgMar w:top="1152" w:right="720" w:bottom="806" w:left="7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18DF4" w14:textId="77777777" w:rsidR="004135C6" w:rsidRDefault="004135C6" w:rsidP="00470A73">
      <w:pPr>
        <w:spacing w:line="240" w:lineRule="auto"/>
      </w:pPr>
      <w:r>
        <w:separator/>
      </w:r>
    </w:p>
  </w:endnote>
  <w:endnote w:type="continuationSeparator" w:id="0">
    <w:p w14:paraId="707A3A24" w14:textId="77777777" w:rsidR="004135C6" w:rsidRDefault="004135C6" w:rsidP="0047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5211F" w14:textId="77777777" w:rsidR="004135C6" w:rsidRDefault="004135C6" w:rsidP="00470A73">
      <w:pPr>
        <w:spacing w:line="240" w:lineRule="auto"/>
      </w:pPr>
      <w:r>
        <w:separator/>
      </w:r>
    </w:p>
  </w:footnote>
  <w:footnote w:type="continuationSeparator" w:id="0">
    <w:p w14:paraId="7256F3CC" w14:textId="77777777" w:rsidR="004135C6" w:rsidRDefault="004135C6" w:rsidP="00470A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E434F" w14:textId="5B712AE7" w:rsidR="00470A73" w:rsidRDefault="00B64BC5">
    <w:pPr>
      <w:pStyle w:val="Header"/>
    </w:pPr>
    <w:r>
      <w:rPr>
        <w:noProof/>
      </w:rPr>
      <w:drawing>
        <wp:inline distT="0" distB="0" distL="0" distR="0" wp14:anchorId="1F87D5A2" wp14:editId="228D76CF">
          <wp:extent cx="1276141" cy="393949"/>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3196" cy="408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7753E"/>
    <w:multiLevelType w:val="hybridMultilevel"/>
    <w:tmpl w:val="50B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6EE"/>
    <w:rsid w:val="0009764C"/>
    <w:rsid w:val="0011689F"/>
    <w:rsid w:val="001657A3"/>
    <w:rsid w:val="00190433"/>
    <w:rsid w:val="001B4DB2"/>
    <w:rsid w:val="001F2040"/>
    <w:rsid w:val="001F2E07"/>
    <w:rsid w:val="00245B41"/>
    <w:rsid w:val="002A4CDB"/>
    <w:rsid w:val="002B449B"/>
    <w:rsid w:val="002D44FF"/>
    <w:rsid w:val="00335729"/>
    <w:rsid w:val="00360DD8"/>
    <w:rsid w:val="003E2A9D"/>
    <w:rsid w:val="004135C6"/>
    <w:rsid w:val="00470A73"/>
    <w:rsid w:val="0049420B"/>
    <w:rsid w:val="004B7A86"/>
    <w:rsid w:val="005A29DD"/>
    <w:rsid w:val="006A06EE"/>
    <w:rsid w:val="006A6F39"/>
    <w:rsid w:val="006A77F4"/>
    <w:rsid w:val="006F1DA0"/>
    <w:rsid w:val="008A3326"/>
    <w:rsid w:val="008F1834"/>
    <w:rsid w:val="00920925"/>
    <w:rsid w:val="0098500B"/>
    <w:rsid w:val="009A1FB1"/>
    <w:rsid w:val="00A0735B"/>
    <w:rsid w:val="00A4262C"/>
    <w:rsid w:val="00AE5D4D"/>
    <w:rsid w:val="00B64BC5"/>
    <w:rsid w:val="00B9157F"/>
    <w:rsid w:val="00BA7B88"/>
    <w:rsid w:val="00C12014"/>
    <w:rsid w:val="00C319B8"/>
    <w:rsid w:val="00C81F90"/>
    <w:rsid w:val="00D57D91"/>
    <w:rsid w:val="00DE7D2B"/>
    <w:rsid w:val="00ED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09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70A73"/>
    <w:pPr>
      <w:tabs>
        <w:tab w:val="center" w:pos="4680"/>
        <w:tab w:val="right" w:pos="9360"/>
      </w:tabs>
      <w:spacing w:line="240" w:lineRule="auto"/>
    </w:pPr>
  </w:style>
  <w:style w:type="character" w:customStyle="1" w:styleId="HeaderChar">
    <w:name w:val="Header Char"/>
    <w:basedOn w:val="DefaultParagraphFont"/>
    <w:link w:val="Header"/>
    <w:uiPriority w:val="99"/>
    <w:rsid w:val="00470A73"/>
  </w:style>
  <w:style w:type="paragraph" w:styleId="Footer">
    <w:name w:val="footer"/>
    <w:basedOn w:val="Normal"/>
    <w:link w:val="FooterChar"/>
    <w:uiPriority w:val="99"/>
    <w:unhideWhenUsed/>
    <w:rsid w:val="00470A73"/>
    <w:pPr>
      <w:tabs>
        <w:tab w:val="center" w:pos="4680"/>
        <w:tab w:val="right" w:pos="9360"/>
      </w:tabs>
      <w:spacing w:line="240" w:lineRule="auto"/>
    </w:pPr>
  </w:style>
  <w:style w:type="character" w:customStyle="1" w:styleId="FooterChar">
    <w:name w:val="Footer Char"/>
    <w:basedOn w:val="DefaultParagraphFont"/>
    <w:link w:val="Footer"/>
    <w:uiPriority w:val="99"/>
    <w:rsid w:val="00470A73"/>
  </w:style>
  <w:style w:type="table" w:styleId="TableGrid">
    <w:name w:val="Table Grid"/>
    <w:basedOn w:val="TableNormal"/>
    <w:uiPriority w:val="39"/>
    <w:rsid w:val="0011689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DA0"/>
    <w:pPr>
      <w:ind w:left="720"/>
      <w:contextualSpacing/>
    </w:pPr>
  </w:style>
  <w:style w:type="character" w:styleId="Hyperlink">
    <w:name w:val="Hyperlink"/>
    <w:basedOn w:val="DefaultParagraphFont"/>
    <w:uiPriority w:val="99"/>
    <w:unhideWhenUsed/>
    <w:rsid w:val="00C81F90"/>
    <w:rPr>
      <w:color w:val="0000FF" w:themeColor="hyperlink"/>
      <w:u w:val="single"/>
    </w:rPr>
  </w:style>
  <w:style w:type="character" w:styleId="UnresolvedMention">
    <w:name w:val="Unresolved Mention"/>
    <w:basedOn w:val="DefaultParagraphFont"/>
    <w:uiPriority w:val="99"/>
    <w:rsid w:val="00C81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ort@methodlearning.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Ethan Lewis</cp:lastModifiedBy>
  <cp:revision>6</cp:revision>
  <cp:lastPrinted>2020-02-12T17:03:00Z</cp:lastPrinted>
  <dcterms:created xsi:type="dcterms:W3CDTF">2021-05-10T13:52:00Z</dcterms:created>
  <dcterms:modified xsi:type="dcterms:W3CDTF">2021-05-11T18:01:00Z</dcterms:modified>
</cp:coreProperties>
</file>